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8E0" w:rsidRPr="00F72C8C" w:rsidRDefault="005668E0" w:rsidP="005668E0">
      <w:pPr>
        <w:spacing w:line="360" w:lineRule="auto"/>
        <w:jc w:val="center"/>
        <w:rPr>
          <w:b/>
          <w:sz w:val="28"/>
          <w:lang w:val="ru-RU"/>
        </w:rPr>
      </w:pPr>
      <w:r w:rsidRPr="00F72C8C">
        <w:rPr>
          <w:b/>
          <w:sz w:val="28"/>
          <w:lang w:val="ru-RU"/>
        </w:rPr>
        <w:t xml:space="preserve">Условия использования интерактивных технологий на примере </w:t>
      </w:r>
      <w:proofErr w:type="spellStart"/>
      <w:r w:rsidRPr="00F72C8C">
        <w:rPr>
          <w:b/>
          <w:sz w:val="28"/>
          <w:lang w:val="ru-RU"/>
        </w:rPr>
        <w:t>квеста</w:t>
      </w:r>
      <w:proofErr w:type="spellEnd"/>
      <w:r w:rsidRPr="00F72C8C">
        <w:rPr>
          <w:b/>
          <w:sz w:val="28"/>
          <w:lang w:val="ru-RU"/>
        </w:rPr>
        <w:t xml:space="preserve"> при формировании математических понятий у учащихся основной школы</w:t>
      </w:r>
    </w:p>
    <w:p w:rsidR="005668E0" w:rsidRDefault="005668E0" w:rsidP="005668E0">
      <w:pPr>
        <w:spacing w:line="360" w:lineRule="auto"/>
        <w:rPr>
          <w:sz w:val="28"/>
          <w:szCs w:val="28"/>
          <w:lang w:val="ru-RU"/>
        </w:rPr>
      </w:pPr>
      <w:bookmarkStart w:id="0" w:name="_GoBack"/>
      <w:bookmarkEnd w:id="0"/>
    </w:p>
    <w:p w:rsidR="005668E0" w:rsidRPr="00F66940" w:rsidRDefault="005668E0" w:rsidP="005668E0">
      <w:pPr>
        <w:spacing w:line="360" w:lineRule="auto"/>
        <w:jc w:val="center"/>
        <w:rPr>
          <w:b/>
          <w:sz w:val="28"/>
          <w:lang w:val="ru-RU"/>
        </w:rPr>
      </w:pPr>
      <w:r w:rsidRPr="00F66940">
        <w:rPr>
          <w:b/>
          <w:sz w:val="28"/>
          <w:lang w:val="ru-RU"/>
        </w:rPr>
        <w:t>Аннотация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 xml:space="preserve">Перед современным учителем математики стоит задача сделать урок необычным, насыщенны, применить такие приемы и методы, которые позволят качественно освоить учащимся учебный материал. Из проведенного опроса среди учащихся 5–9 классов выяснено, что для них обучение в группах с активным участием каждого по решению учебных задач является наиболее приемлемым. В статье </w:t>
      </w:r>
      <w:proofErr w:type="gramStart"/>
      <w:r w:rsidRPr="00F66940">
        <w:rPr>
          <w:sz w:val="28"/>
          <w:lang w:val="ru-RU"/>
        </w:rPr>
        <w:t>охарактеризована</w:t>
      </w:r>
      <w:proofErr w:type="gramEnd"/>
      <w:r w:rsidRPr="00F66940">
        <w:rPr>
          <w:sz w:val="28"/>
          <w:lang w:val="ru-RU"/>
        </w:rPr>
        <w:t xml:space="preserve"> </w:t>
      </w:r>
      <w:proofErr w:type="spellStart"/>
      <w:r w:rsidRPr="00F66940">
        <w:rPr>
          <w:sz w:val="28"/>
          <w:lang w:val="ru-RU"/>
        </w:rPr>
        <w:t>квест</w:t>
      </w:r>
      <w:proofErr w:type="spellEnd"/>
      <w:r w:rsidRPr="00F66940">
        <w:rPr>
          <w:sz w:val="28"/>
          <w:lang w:val="ru-RU"/>
        </w:rPr>
        <w:t>-технология и условия ее использования при формировании математических понятий у учащихся.</w:t>
      </w:r>
    </w:p>
    <w:p w:rsidR="005668E0" w:rsidRPr="00F66940" w:rsidRDefault="005668E0" w:rsidP="005668E0">
      <w:pPr>
        <w:spacing w:line="360" w:lineRule="auto"/>
        <w:jc w:val="both"/>
        <w:rPr>
          <w:i/>
          <w:sz w:val="28"/>
          <w:lang w:val="ru-RU"/>
        </w:rPr>
      </w:pPr>
      <w:r w:rsidRPr="00F66940">
        <w:rPr>
          <w:b/>
          <w:i/>
          <w:sz w:val="28"/>
          <w:lang w:val="ru-RU"/>
        </w:rPr>
        <w:t>Ключевые слова:</w:t>
      </w:r>
      <w:r w:rsidRPr="00F66940">
        <w:rPr>
          <w:i/>
          <w:sz w:val="28"/>
          <w:lang w:val="ru-RU"/>
        </w:rPr>
        <w:t xml:space="preserve"> взаимодействие, интерактивные технологии, математические понятия, </w:t>
      </w:r>
      <w:proofErr w:type="spellStart"/>
      <w:r w:rsidRPr="00F66940">
        <w:rPr>
          <w:i/>
          <w:sz w:val="28"/>
          <w:lang w:val="ru-RU"/>
        </w:rPr>
        <w:t>квест</w:t>
      </w:r>
      <w:proofErr w:type="spellEnd"/>
      <w:r w:rsidRPr="00F66940">
        <w:rPr>
          <w:i/>
          <w:sz w:val="28"/>
          <w:lang w:val="ru-RU"/>
        </w:rPr>
        <w:t xml:space="preserve"> технология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b/>
          <w:sz w:val="28"/>
          <w:lang w:val="ru-RU"/>
        </w:rPr>
      </w:pP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 xml:space="preserve">Организация учебного процесса на всех типах уроков в настоящее время в соответствии с требованиями ФГОС предполагает активное участие обучающихся в работе на занятиях. </w:t>
      </w:r>
      <w:proofErr w:type="gramStart"/>
      <w:r w:rsidRPr="00F66940">
        <w:rPr>
          <w:sz w:val="28"/>
          <w:lang w:val="ru-RU"/>
        </w:rPr>
        <w:t>Такая активная познавательная деятельность обучающихся на уроках математики, направленная на творческое решение учебных задач, формируется при использовании интерактивных технологий.</w:t>
      </w:r>
      <w:proofErr w:type="gramEnd"/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 xml:space="preserve">В настоящее время известно множество ученых, в том числе методистов по математике, которые изучали вопросы применения интерактивных технологий  в обучении. Среди них Н. В. </w:t>
      </w:r>
      <w:proofErr w:type="spellStart"/>
      <w:r w:rsidRPr="00F66940">
        <w:rPr>
          <w:sz w:val="28"/>
          <w:lang w:val="ru-RU"/>
        </w:rPr>
        <w:t>Гуляевская</w:t>
      </w:r>
      <w:proofErr w:type="spellEnd"/>
      <w:r w:rsidRPr="00F66940">
        <w:rPr>
          <w:sz w:val="28"/>
          <w:lang w:val="ru-RU"/>
        </w:rPr>
        <w:t xml:space="preserve">, Т. Н. Добрынина, И. Н. Литвинова, Т. С. Панина, Е. И. Санина, Н. Л. </w:t>
      </w:r>
      <w:proofErr w:type="spellStart"/>
      <w:r w:rsidRPr="00F66940">
        <w:rPr>
          <w:sz w:val="28"/>
          <w:lang w:val="ru-RU"/>
        </w:rPr>
        <w:t>Стефанова</w:t>
      </w:r>
      <w:proofErr w:type="spellEnd"/>
      <w:r w:rsidRPr="00F66940">
        <w:rPr>
          <w:sz w:val="28"/>
          <w:lang w:val="ru-RU"/>
        </w:rPr>
        <w:t xml:space="preserve"> и многие другие. </w:t>
      </w:r>
    </w:p>
    <w:p w:rsidR="005668E0" w:rsidRPr="00F66940" w:rsidRDefault="005668E0" w:rsidP="005668E0">
      <w:pPr>
        <w:tabs>
          <w:tab w:val="left" w:pos="6120"/>
        </w:tabs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 xml:space="preserve">Процесс взаимодействия участников обучения является главенствующим в определении Н. В. </w:t>
      </w:r>
      <w:proofErr w:type="spellStart"/>
      <w:r w:rsidRPr="00F66940">
        <w:rPr>
          <w:sz w:val="28"/>
          <w:lang w:val="ru-RU"/>
        </w:rPr>
        <w:t>Гуляевской</w:t>
      </w:r>
      <w:proofErr w:type="spellEnd"/>
      <w:r w:rsidRPr="00F66940">
        <w:rPr>
          <w:sz w:val="28"/>
          <w:lang w:val="ru-RU"/>
        </w:rPr>
        <w:t xml:space="preserve"> и Т. Н. Добрыниной. По их мнению, интерактивные технологи – это технологии, в которых обучение </w:t>
      </w:r>
      <w:r w:rsidRPr="00F66940">
        <w:rPr>
          <w:sz w:val="28"/>
          <w:lang w:val="ru-RU"/>
        </w:rPr>
        <w:lastRenderedPageBreak/>
        <w:t>происходит во взаимодействии всех обучающихся, включая педагога</w:t>
      </w:r>
      <w:r w:rsidRPr="00014052">
        <w:rPr>
          <w:sz w:val="28"/>
          <w:lang w:val="ru-RU"/>
        </w:rPr>
        <w:t xml:space="preserve"> [2]</w:t>
      </w:r>
      <w:r w:rsidRPr="00F66940">
        <w:rPr>
          <w:sz w:val="28"/>
          <w:lang w:val="ru-RU"/>
        </w:rPr>
        <w:t>.</w:t>
      </w:r>
    </w:p>
    <w:p w:rsidR="005668E0" w:rsidRPr="00F66940" w:rsidRDefault="005668E0" w:rsidP="005668E0">
      <w:pPr>
        <w:tabs>
          <w:tab w:val="left" w:pos="6120"/>
        </w:tabs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>Т. С. Панина отмечает, что при использовании интерактивных методов на интеллектуальную активность сильнее всего действует дух соперничества, проявляющийся, когда люди коллективно ищут истину, а так же такой психологический феномен, как заражение</w:t>
      </w:r>
      <w:r>
        <w:rPr>
          <w:sz w:val="28"/>
          <w:lang w:val="ru-RU"/>
        </w:rPr>
        <w:t xml:space="preserve"> </w:t>
      </w:r>
      <w:r w:rsidRPr="00014052">
        <w:rPr>
          <w:sz w:val="28"/>
          <w:lang w:val="ru-RU"/>
        </w:rPr>
        <w:t>[4]</w:t>
      </w:r>
      <w:r w:rsidRPr="00F66940">
        <w:rPr>
          <w:sz w:val="28"/>
          <w:lang w:val="ru-RU"/>
        </w:rPr>
        <w:t>.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>На основе проведенного социологического опроса среди учащихся 5–9 классов в МОУ «Лицей № 26» г. Саранск во время прохождения педагогической практики были выявлены следующие результаты: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>–</w:t>
      </w:r>
      <w:r>
        <w:rPr>
          <w:sz w:val="28"/>
        </w:rPr>
        <w:t> </w:t>
      </w:r>
      <w:r w:rsidRPr="00F66940">
        <w:rPr>
          <w:sz w:val="28"/>
          <w:lang w:val="ru-RU"/>
        </w:rPr>
        <w:t>38% учащихся предпочитают уроки, на которых информацию получают исключительно из объяснений учителя, без участия самих учеников;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>–</w:t>
      </w:r>
      <w:r>
        <w:rPr>
          <w:sz w:val="28"/>
        </w:rPr>
        <w:t> </w:t>
      </w:r>
      <w:r w:rsidRPr="00F66940">
        <w:rPr>
          <w:sz w:val="28"/>
          <w:lang w:val="ru-RU"/>
        </w:rPr>
        <w:t>51,7% учащихся нравятся уроки, на которых они сами могут проявить активное участие;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 xml:space="preserve">– 10,3% участников опроса предпочитают комбинированные формы получения информации. 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>Можно сделать вывод, что приоритетные технологии работы на занятиях –</w:t>
      </w:r>
      <w:r>
        <w:t> </w:t>
      </w:r>
      <w:r w:rsidRPr="00F66940">
        <w:rPr>
          <w:sz w:val="28"/>
          <w:lang w:val="ru-RU"/>
        </w:rPr>
        <w:t>интерактивные. Поэтому учителю на уроке необходимо создавать такие условия работы, при которых у каждого ученика была бы возможность выделиться. Стоит учесть, что подросткам характерна реакция группирования (стремление принадлежать какой-либо группе сверстников) [</w:t>
      </w:r>
      <w:r w:rsidRPr="00014052">
        <w:rPr>
          <w:sz w:val="28"/>
          <w:lang w:val="ru-RU"/>
        </w:rPr>
        <w:t>1</w:t>
      </w:r>
      <w:r w:rsidRPr="00F66940">
        <w:rPr>
          <w:sz w:val="28"/>
          <w:lang w:val="ru-RU"/>
        </w:rPr>
        <w:t xml:space="preserve">]. Интерактивное обучение же предполагает применение таких форм обучения математике, как парная, групповая, работа в малых группах, что говорит о наличии взаимодействия между участниками образовательного процесса. 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 xml:space="preserve">Учебное взаимодействие при обучении математике ориентировано </w:t>
      </w:r>
      <w:proofErr w:type="gramStart"/>
      <w:r w:rsidRPr="00F66940">
        <w:rPr>
          <w:sz w:val="28"/>
          <w:lang w:val="ru-RU"/>
        </w:rPr>
        <w:t>на</w:t>
      </w:r>
      <w:proofErr w:type="gramEnd"/>
      <w:r w:rsidRPr="00F66940">
        <w:rPr>
          <w:sz w:val="28"/>
          <w:lang w:val="ru-RU"/>
        </w:rPr>
        <w:t>:</w:t>
      </w:r>
    </w:p>
    <w:p w:rsidR="005668E0" w:rsidRPr="00F66940" w:rsidRDefault="005668E0" w:rsidP="005668E0">
      <w:pPr>
        <w:pStyle w:val="a5"/>
        <w:spacing w:line="360" w:lineRule="auto"/>
        <w:ind w:left="0" w:firstLine="720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>–</w:t>
      </w:r>
      <w:r>
        <w:rPr>
          <w:sz w:val="28"/>
        </w:rPr>
        <w:t> </w:t>
      </w:r>
      <w:r w:rsidRPr="00F66940">
        <w:rPr>
          <w:sz w:val="28"/>
          <w:lang w:val="ru-RU"/>
        </w:rPr>
        <w:t>эффективное выполнение разнообразной самостоятельной деятельности с математическими объектами, их моделями, на исследование таких моделей;</w:t>
      </w:r>
    </w:p>
    <w:p w:rsidR="005668E0" w:rsidRPr="00F66940" w:rsidRDefault="005668E0" w:rsidP="005668E0">
      <w:pPr>
        <w:pStyle w:val="a5"/>
        <w:spacing w:line="360" w:lineRule="auto"/>
        <w:ind w:left="0" w:firstLine="720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>–</w:t>
      </w:r>
      <w:r>
        <w:rPr>
          <w:sz w:val="28"/>
        </w:rPr>
        <w:t> </w:t>
      </w:r>
      <w:r w:rsidRPr="00F66940">
        <w:rPr>
          <w:sz w:val="28"/>
          <w:lang w:val="ru-RU"/>
        </w:rPr>
        <w:t>рассмотрение имитаций и моделей математических процессов и явлений, изучаемых на уроках;</w:t>
      </w:r>
    </w:p>
    <w:p w:rsidR="005668E0" w:rsidRPr="00F66940" w:rsidRDefault="005668E0" w:rsidP="005668E0">
      <w:pPr>
        <w:pStyle w:val="a5"/>
        <w:spacing w:line="360" w:lineRule="auto"/>
        <w:ind w:left="0" w:firstLine="720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lastRenderedPageBreak/>
        <w:t>– воздействие на несколько математических объектов одновременно, установление взаимосвязи между ними [</w:t>
      </w:r>
      <w:r w:rsidRPr="00014052">
        <w:rPr>
          <w:sz w:val="28"/>
          <w:lang w:val="ru-RU"/>
        </w:rPr>
        <w:t>5</w:t>
      </w:r>
      <w:r w:rsidRPr="00F66940">
        <w:rPr>
          <w:sz w:val="28"/>
          <w:lang w:val="ru-RU"/>
        </w:rPr>
        <w:t>].</w:t>
      </w:r>
    </w:p>
    <w:p w:rsidR="005668E0" w:rsidRDefault="005668E0" w:rsidP="005668E0">
      <w:pPr>
        <w:spacing w:line="360" w:lineRule="auto"/>
        <w:ind w:firstLine="709"/>
        <w:jc w:val="both"/>
        <w:rPr>
          <w:sz w:val="28"/>
        </w:rPr>
      </w:pPr>
      <w:r w:rsidRPr="00F66940">
        <w:rPr>
          <w:sz w:val="28"/>
          <w:lang w:val="ru-RU"/>
        </w:rPr>
        <w:t xml:space="preserve">Наиболее увлекательной и реализующей мотивационные аспекты обучения новым математическим понятиям технологий является </w:t>
      </w:r>
      <w:proofErr w:type="spellStart"/>
      <w:r w:rsidRPr="00F66940">
        <w:rPr>
          <w:sz w:val="28"/>
          <w:lang w:val="ru-RU"/>
        </w:rPr>
        <w:t>квест</w:t>
      </w:r>
      <w:proofErr w:type="spellEnd"/>
      <w:r w:rsidRPr="00F66940">
        <w:rPr>
          <w:sz w:val="28"/>
          <w:lang w:val="ru-RU"/>
        </w:rPr>
        <w:t xml:space="preserve">. </w:t>
      </w:r>
      <w:proofErr w:type="spellStart"/>
      <w:r w:rsidRPr="00F66940">
        <w:rPr>
          <w:i/>
          <w:sz w:val="28"/>
          <w:lang w:val="ru-RU"/>
        </w:rPr>
        <w:t>Квест</w:t>
      </w:r>
      <w:proofErr w:type="spellEnd"/>
      <w:r w:rsidRPr="00F66940">
        <w:rPr>
          <w:i/>
          <w:sz w:val="28"/>
          <w:lang w:val="ru-RU"/>
        </w:rPr>
        <w:t xml:space="preserve"> технология </w:t>
      </w:r>
      <w:r w:rsidRPr="00F66940">
        <w:rPr>
          <w:sz w:val="28"/>
          <w:lang w:val="ru-RU"/>
        </w:rPr>
        <w:t>является одной из форм интерактивной игры. Термин «</w:t>
      </w:r>
      <w:proofErr w:type="spellStart"/>
      <w:r w:rsidRPr="00F66940">
        <w:rPr>
          <w:sz w:val="28"/>
          <w:lang w:val="ru-RU"/>
        </w:rPr>
        <w:t>квест</w:t>
      </w:r>
      <w:proofErr w:type="spellEnd"/>
      <w:r w:rsidRPr="00F66940">
        <w:rPr>
          <w:sz w:val="28"/>
          <w:lang w:val="ru-RU"/>
        </w:rPr>
        <w:t>» был впервые применен в контексте образовательной технологии Сан Диего Берни Доджем и имел значение поисковой системы [</w:t>
      </w:r>
      <w:r w:rsidRPr="00014052">
        <w:rPr>
          <w:sz w:val="28"/>
          <w:lang w:val="ru-RU"/>
        </w:rPr>
        <w:t>3</w:t>
      </w:r>
      <w:r w:rsidRPr="00F66940">
        <w:rPr>
          <w:sz w:val="28"/>
          <w:lang w:val="ru-RU"/>
        </w:rPr>
        <w:t xml:space="preserve">]. Суть </w:t>
      </w:r>
      <w:proofErr w:type="spellStart"/>
      <w:r w:rsidRPr="00F66940">
        <w:rPr>
          <w:sz w:val="28"/>
          <w:lang w:val="ru-RU"/>
        </w:rPr>
        <w:t>квеста</w:t>
      </w:r>
      <w:proofErr w:type="spellEnd"/>
      <w:r w:rsidRPr="00F66940">
        <w:rPr>
          <w:sz w:val="28"/>
          <w:lang w:val="ru-RU"/>
        </w:rPr>
        <w:t xml:space="preserve"> заключается в отыскании решения поставленной главной задачи путем прохождения промежуточных станций, на которых необходимо выполнить задания для получения некой подсказки, ключа. Приведем классификацию </w:t>
      </w:r>
      <w:proofErr w:type="spellStart"/>
      <w:r w:rsidRPr="00F66940">
        <w:rPr>
          <w:sz w:val="28"/>
          <w:lang w:val="ru-RU"/>
        </w:rPr>
        <w:t>квестов</w:t>
      </w:r>
      <w:proofErr w:type="spellEnd"/>
      <w:r w:rsidRPr="00F66940">
        <w:rPr>
          <w:sz w:val="28"/>
          <w:lang w:val="ru-RU"/>
        </w:rPr>
        <w:t xml:space="preserve"> по двум параметрам: по месту проведения и по форме организации. </w:t>
      </w:r>
      <w:proofErr w:type="spellStart"/>
      <w:proofErr w:type="gramStart"/>
      <w:r>
        <w:rPr>
          <w:sz w:val="28"/>
        </w:rPr>
        <w:t>Она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представлена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на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рисунке</w:t>
      </w:r>
      <w:proofErr w:type="spellEnd"/>
      <w:r>
        <w:rPr>
          <w:sz w:val="28"/>
        </w:rPr>
        <w:t xml:space="preserve"> 1.</w:t>
      </w:r>
      <w:proofErr w:type="gramEnd"/>
    </w:p>
    <w:p w:rsidR="005668E0" w:rsidRDefault="005668E0" w:rsidP="005668E0">
      <w:pPr>
        <w:spacing w:line="360" w:lineRule="auto"/>
        <w:ind w:firstLine="709"/>
        <w:jc w:val="center"/>
        <w:rPr>
          <w:sz w:val="28"/>
        </w:rPr>
      </w:pPr>
      <w:r>
        <w:rPr>
          <w:noProof/>
          <w:lang w:val="ru-RU" w:eastAsia="ru-RU"/>
        </w:rPr>
        <w:drawing>
          <wp:inline distT="0" distB="0" distL="0" distR="0" wp14:anchorId="06EEAD44" wp14:editId="0D79BE02">
            <wp:extent cx="3038475" cy="27897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t="4914" b="6411"/>
                    <a:stretch/>
                  </pic:blipFill>
                  <pic:spPr bwMode="auto">
                    <a:xfrm>
                      <a:off x="0" y="0"/>
                      <a:ext cx="3038475" cy="2789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668E0" w:rsidRPr="00F66940" w:rsidRDefault="005668E0" w:rsidP="005668E0">
      <w:pPr>
        <w:spacing w:line="360" w:lineRule="auto"/>
        <w:ind w:firstLine="709"/>
        <w:jc w:val="center"/>
        <w:rPr>
          <w:b/>
          <w:sz w:val="28"/>
          <w:lang w:val="ru-RU"/>
        </w:rPr>
      </w:pPr>
      <w:r w:rsidRPr="00F66940">
        <w:rPr>
          <w:sz w:val="28"/>
          <w:lang w:val="ru-RU"/>
        </w:rPr>
        <w:t>Рисунок 1 –</w:t>
      </w:r>
      <w:r>
        <w:rPr>
          <w:sz w:val="28"/>
        </w:rPr>
        <w:t> </w:t>
      </w:r>
      <w:r w:rsidRPr="00F66940">
        <w:rPr>
          <w:b/>
          <w:sz w:val="28"/>
          <w:lang w:val="ru-RU"/>
        </w:rPr>
        <w:t xml:space="preserve">Классификация </w:t>
      </w:r>
      <w:proofErr w:type="spellStart"/>
      <w:r w:rsidRPr="00F66940">
        <w:rPr>
          <w:b/>
          <w:sz w:val="28"/>
          <w:lang w:val="ru-RU"/>
        </w:rPr>
        <w:t>квестов</w:t>
      </w:r>
      <w:proofErr w:type="spellEnd"/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 xml:space="preserve">Из названия линейного вида </w:t>
      </w:r>
      <w:proofErr w:type="spellStart"/>
      <w:r w:rsidRPr="00F66940">
        <w:rPr>
          <w:sz w:val="28"/>
          <w:lang w:val="ru-RU"/>
        </w:rPr>
        <w:t>квестов</w:t>
      </w:r>
      <w:proofErr w:type="spellEnd"/>
      <w:r w:rsidRPr="00F66940">
        <w:rPr>
          <w:sz w:val="28"/>
          <w:lang w:val="ru-RU"/>
        </w:rPr>
        <w:t xml:space="preserve"> следует, что процесс решения задач последователен. При штурмовом </w:t>
      </w:r>
      <w:proofErr w:type="spellStart"/>
      <w:r w:rsidRPr="00F66940">
        <w:rPr>
          <w:sz w:val="28"/>
          <w:lang w:val="ru-RU"/>
        </w:rPr>
        <w:t>квесте</w:t>
      </w:r>
      <w:proofErr w:type="spellEnd"/>
      <w:r w:rsidRPr="00F66940">
        <w:rPr>
          <w:sz w:val="28"/>
          <w:lang w:val="ru-RU"/>
        </w:rPr>
        <w:t xml:space="preserve"> участникам предлагается сделать выбор дальнейшего пути разрешения главной задачи, используя определенные подсказки из перечня. Кольцевые </w:t>
      </w:r>
      <w:proofErr w:type="spellStart"/>
      <w:r w:rsidRPr="00F66940">
        <w:rPr>
          <w:sz w:val="28"/>
          <w:lang w:val="ru-RU"/>
        </w:rPr>
        <w:t>квесты</w:t>
      </w:r>
      <w:proofErr w:type="spellEnd"/>
      <w:r w:rsidRPr="00F66940">
        <w:rPr>
          <w:sz w:val="28"/>
          <w:lang w:val="ru-RU"/>
        </w:rPr>
        <w:t xml:space="preserve"> предполагают тот факт, что участники могут начать </w:t>
      </w:r>
      <w:proofErr w:type="spellStart"/>
      <w:r w:rsidRPr="00F66940">
        <w:rPr>
          <w:sz w:val="28"/>
          <w:lang w:val="ru-RU"/>
        </w:rPr>
        <w:t>квест</w:t>
      </w:r>
      <w:proofErr w:type="spellEnd"/>
      <w:r w:rsidRPr="00F66940">
        <w:rPr>
          <w:sz w:val="28"/>
          <w:lang w:val="ru-RU"/>
        </w:rPr>
        <w:t xml:space="preserve"> из разных точек (разные мини-задания), а в завершении встретиться в одной для решения конечной проблемы.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 xml:space="preserve">Формирование математических понятий у учащихся по Г. И. Саранцеву </w:t>
      </w:r>
      <w:r w:rsidRPr="00F66940">
        <w:rPr>
          <w:sz w:val="28"/>
          <w:lang w:val="ru-RU"/>
        </w:rPr>
        <w:lastRenderedPageBreak/>
        <w:t>осуществляется в соответствии со следующими этапами: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>1.</w:t>
      </w:r>
      <w:r>
        <w:rPr>
          <w:sz w:val="28"/>
        </w:rPr>
        <w:t> </w:t>
      </w:r>
      <w:r w:rsidRPr="00F66940">
        <w:rPr>
          <w:sz w:val="28"/>
          <w:lang w:val="ru-RU"/>
        </w:rPr>
        <w:t>Мотивация введения понятия.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>2.</w:t>
      </w:r>
      <w:r w:rsidRPr="00A205C4">
        <w:rPr>
          <w:sz w:val="28"/>
        </w:rPr>
        <w:t> </w:t>
      </w:r>
      <w:r w:rsidRPr="00F66940">
        <w:rPr>
          <w:sz w:val="28"/>
          <w:lang w:val="ru-RU"/>
        </w:rPr>
        <w:t>Выделение существенных свойств понятия.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>3.</w:t>
      </w:r>
      <w:r w:rsidRPr="00A205C4">
        <w:rPr>
          <w:sz w:val="28"/>
        </w:rPr>
        <w:t> </w:t>
      </w:r>
      <w:r w:rsidRPr="00F66940">
        <w:rPr>
          <w:sz w:val="28"/>
          <w:lang w:val="ru-RU"/>
        </w:rPr>
        <w:t>Синтез выделенных свойств, формулировка выделения понятия.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>4.</w:t>
      </w:r>
      <w:r w:rsidRPr="00A205C4">
        <w:rPr>
          <w:sz w:val="28"/>
        </w:rPr>
        <w:t> </w:t>
      </w:r>
      <w:r w:rsidRPr="00F66940">
        <w:rPr>
          <w:sz w:val="28"/>
          <w:lang w:val="ru-RU"/>
        </w:rPr>
        <w:t>Понимание смысла слов в определении понятия.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>5.</w:t>
      </w:r>
      <w:r w:rsidRPr="00A205C4">
        <w:rPr>
          <w:sz w:val="28"/>
        </w:rPr>
        <w:t> </w:t>
      </w:r>
      <w:r w:rsidRPr="00F66940">
        <w:rPr>
          <w:sz w:val="28"/>
          <w:lang w:val="ru-RU"/>
        </w:rPr>
        <w:t>Усвоение логической структуры определения понятия.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>6.</w:t>
      </w:r>
      <w:r w:rsidRPr="00A205C4">
        <w:rPr>
          <w:sz w:val="28"/>
        </w:rPr>
        <w:t> </w:t>
      </w:r>
      <w:r w:rsidRPr="00F66940">
        <w:rPr>
          <w:sz w:val="28"/>
          <w:lang w:val="ru-RU"/>
        </w:rPr>
        <w:t>Запоминание определения понятия.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>7.</w:t>
      </w:r>
      <w:r w:rsidRPr="00A205C4">
        <w:rPr>
          <w:sz w:val="28"/>
        </w:rPr>
        <w:t> </w:t>
      </w:r>
      <w:r w:rsidRPr="00F66940">
        <w:rPr>
          <w:sz w:val="28"/>
          <w:lang w:val="ru-RU"/>
        </w:rPr>
        <w:t>Применение понятия.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>8.</w:t>
      </w:r>
      <w:r w:rsidRPr="00A205C4">
        <w:rPr>
          <w:sz w:val="28"/>
        </w:rPr>
        <w:t> </w:t>
      </w:r>
      <w:r w:rsidRPr="00F66940">
        <w:rPr>
          <w:sz w:val="28"/>
          <w:lang w:val="ru-RU"/>
        </w:rPr>
        <w:t>Установление связей изучаемого понятия с другими понятиями</w:t>
      </w:r>
      <w:r w:rsidRPr="00B65D93">
        <w:rPr>
          <w:sz w:val="28"/>
          <w:lang w:val="ru-RU"/>
        </w:rPr>
        <w:t xml:space="preserve"> [</w:t>
      </w:r>
      <w:r>
        <w:rPr>
          <w:sz w:val="28"/>
          <w:lang w:val="ru-RU"/>
        </w:rPr>
        <w:t>6</w:t>
      </w:r>
      <w:r w:rsidRPr="00B65D93">
        <w:rPr>
          <w:sz w:val="28"/>
          <w:lang w:val="ru-RU"/>
        </w:rPr>
        <w:t>]</w:t>
      </w:r>
      <w:r w:rsidRPr="00F66940">
        <w:rPr>
          <w:sz w:val="28"/>
          <w:lang w:val="ru-RU"/>
        </w:rPr>
        <w:t>.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 xml:space="preserve">Хотя </w:t>
      </w:r>
      <w:proofErr w:type="spellStart"/>
      <w:r w:rsidRPr="00F66940">
        <w:rPr>
          <w:sz w:val="28"/>
          <w:lang w:val="ru-RU"/>
        </w:rPr>
        <w:t>квест</w:t>
      </w:r>
      <w:proofErr w:type="spellEnd"/>
      <w:r w:rsidRPr="00F66940">
        <w:rPr>
          <w:sz w:val="28"/>
          <w:lang w:val="ru-RU"/>
        </w:rPr>
        <w:t>-технология и является уникальной технологией в обучении математике, стоит учесть, что применять ее целесообразно не на всех этапах формирования понятия. Лучше это делать на последних этапах, когда понятия необходимо применять в различных ситуациях.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 xml:space="preserve">Сформулируем примерные этапы </w:t>
      </w:r>
      <w:proofErr w:type="spellStart"/>
      <w:r w:rsidRPr="00F66940">
        <w:rPr>
          <w:sz w:val="28"/>
          <w:lang w:val="ru-RU"/>
        </w:rPr>
        <w:t>квеста</w:t>
      </w:r>
      <w:proofErr w:type="spellEnd"/>
      <w:r w:rsidRPr="00F66940">
        <w:rPr>
          <w:sz w:val="28"/>
          <w:lang w:val="ru-RU"/>
        </w:rPr>
        <w:t xml:space="preserve"> при обучении математическим понятиям:</w:t>
      </w:r>
    </w:p>
    <w:p w:rsidR="005668E0" w:rsidRPr="00F66940" w:rsidRDefault="005668E0" w:rsidP="005668E0">
      <w:pPr>
        <w:pStyle w:val="a5"/>
        <w:widowControl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 xml:space="preserve">Подготовительный этап: разработка сценария </w:t>
      </w:r>
      <w:proofErr w:type="spellStart"/>
      <w:r w:rsidRPr="00F66940">
        <w:rPr>
          <w:sz w:val="28"/>
          <w:lang w:val="ru-RU"/>
        </w:rPr>
        <w:t>квеста</w:t>
      </w:r>
      <w:proofErr w:type="spellEnd"/>
      <w:r w:rsidRPr="00F66940">
        <w:rPr>
          <w:sz w:val="28"/>
          <w:lang w:val="ru-RU"/>
        </w:rPr>
        <w:t xml:space="preserve"> и инструктажа, подготовка списка заданий для </w:t>
      </w:r>
      <w:proofErr w:type="spellStart"/>
      <w:r w:rsidRPr="00F66940">
        <w:rPr>
          <w:sz w:val="28"/>
          <w:lang w:val="ru-RU"/>
        </w:rPr>
        <w:t>квеста</w:t>
      </w:r>
      <w:proofErr w:type="spellEnd"/>
      <w:r w:rsidRPr="00F66940">
        <w:rPr>
          <w:sz w:val="28"/>
          <w:lang w:val="ru-RU"/>
        </w:rPr>
        <w:t>.</w:t>
      </w:r>
    </w:p>
    <w:p w:rsidR="005668E0" w:rsidRPr="00F66940" w:rsidRDefault="005668E0" w:rsidP="005668E0">
      <w:pPr>
        <w:pStyle w:val="a5"/>
        <w:widowControl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 xml:space="preserve">Инструктаж с </w:t>
      </w:r>
      <w:proofErr w:type="spellStart"/>
      <w:r w:rsidRPr="00F66940">
        <w:rPr>
          <w:sz w:val="28"/>
          <w:lang w:val="ru-RU"/>
        </w:rPr>
        <w:t>оговариванием</w:t>
      </w:r>
      <w:proofErr w:type="spellEnd"/>
      <w:r w:rsidRPr="00F66940">
        <w:rPr>
          <w:sz w:val="28"/>
          <w:lang w:val="ru-RU"/>
        </w:rPr>
        <w:t xml:space="preserve"> правил, ситуаций для получения штрафов или подсказок. </w:t>
      </w:r>
    </w:p>
    <w:p w:rsidR="005668E0" w:rsidRPr="00F66940" w:rsidRDefault="005668E0" w:rsidP="005668E0">
      <w:pPr>
        <w:pStyle w:val="a5"/>
        <w:widowControl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>Постановка задачи (мотивация), распределение ролей.</w:t>
      </w:r>
    </w:p>
    <w:p w:rsidR="005668E0" w:rsidRDefault="005668E0" w:rsidP="005668E0">
      <w:pPr>
        <w:pStyle w:val="a5"/>
        <w:widowControl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</w:rPr>
      </w:pPr>
      <w:proofErr w:type="spellStart"/>
      <w:r>
        <w:rPr>
          <w:sz w:val="28"/>
        </w:rPr>
        <w:t>Этап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прохождения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квеста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учащимися</w:t>
      </w:r>
      <w:proofErr w:type="spellEnd"/>
      <w:r>
        <w:rPr>
          <w:sz w:val="28"/>
        </w:rPr>
        <w:t>.</w:t>
      </w:r>
    </w:p>
    <w:p w:rsidR="005668E0" w:rsidRPr="00AF4C0C" w:rsidRDefault="005668E0" w:rsidP="005668E0">
      <w:pPr>
        <w:pStyle w:val="a5"/>
        <w:widowControl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</w:rPr>
      </w:pPr>
      <w:proofErr w:type="spellStart"/>
      <w:r>
        <w:rPr>
          <w:sz w:val="28"/>
        </w:rPr>
        <w:t>Конечная</w:t>
      </w:r>
      <w:proofErr w:type="spellEnd"/>
      <w:r>
        <w:rPr>
          <w:sz w:val="28"/>
        </w:rPr>
        <w:t xml:space="preserve"> </w:t>
      </w:r>
      <w:proofErr w:type="spellStart"/>
      <w:r w:rsidRPr="00AF4C0C">
        <w:rPr>
          <w:sz w:val="28"/>
        </w:rPr>
        <w:t>цель</w:t>
      </w:r>
      <w:proofErr w:type="spellEnd"/>
      <w:r w:rsidRPr="00AF4C0C">
        <w:rPr>
          <w:sz w:val="28"/>
        </w:rPr>
        <w:t>.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 xml:space="preserve">Первые два </w:t>
      </w:r>
      <w:proofErr w:type="gramStart"/>
      <w:r w:rsidRPr="00F66940">
        <w:rPr>
          <w:sz w:val="28"/>
          <w:lang w:val="ru-RU"/>
        </w:rPr>
        <w:t>этапа</w:t>
      </w:r>
      <w:proofErr w:type="gramEnd"/>
      <w:r w:rsidRPr="00F66940">
        <w:rPr>
          <w:sz w:val="28"/>
          <w:lang w:val="ru-RU"/>
        </w:rPr>
        <w:t xml:space="preserve"> конечно же требуют большой работы учителя. В качестве сценария </w:t>
      </w:r>
      <w:proofErr w:type="spellStart"/>
      <w:r w:rsidRPr="00F66940">
        <w:rPr>
          <w:sz w:val="28"/>
          <w:lang w:val="ru-RU"/>
        </w:rPr>
        <w:t>квеста</w:t>
      </w:r>
      <w:proofErr w:type="spellEnd"/>
      <w:r w:rsidRPr="00F66940">
        <w:rPr>
          <w:sz w:val="28"/>
          <w:lang w:val="ru-RU"/>
        </w:rPr>
        <w:t xml:space="preserve"> можно использовать эпизод произведения из художественной литературы или фильма в соответствии с возрастом учащихся.  Не исключается и то, что учитель сам может сочинить сцену, обстоятельства, в которых будет происходить действие. Желательно что бы это были приключенческие произведения или сцены. Такой подход включения учащихся в атмосферу предлагаемой ситуации позволит замотивировать учеников к прохождению </w:t>
      </w:r>
      <w:proofErr w:type="spellStart"/>
      <w:r w:rsidRPr="00F66940">
        <w:rPr>
          <w:sz w:val="28"/>
          <w:lang w:val="ru-RU"/>
        </w:rPr>
        <w:t>квеста</w:t>
      </w:r>
      <w:proofErr w:type="spellEnd"/>
      <w:r w:rsidRPr="00F66940">
        <w:rPr>
          <w:sz w:val="28"/>
          <w:lang w:val="ru-RU"/>
        </w:rPr>
        <w:t>. Приведем примеры: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lastRenderedPageBreak/>
        <w:t>–</w:t>
      </w:r>
      <w:r>
        <w:rPr>
          <w:sz w:val="28"/>
        </w:rPr>
        <w:t> </w:t>
      </w:r>
      <w:r w:rsidRPr="00F66940">
        <w:rPr>
          <w:sz w:val="28"/>
          <w:lang w:val="ru-RU"/>
        </w:rPr>
        <w:t>Д. Свифт «Путешествие Гулливера»;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>–</w:t>
      </w:r>
      <w:r>
        <w:rPr>
          <w:sz w:val="28"/>
        </w:rPr>
        <w:t> </w:t>
      </w:r>
      <w:r w:rsidRPr="00F66940">
        <w:rPr>
          <w:sz w:val="28"/>
          <w:lang w:val="ru-RU"/>
        </w:rPr>
        <w:t>Л. Кэрролл «Алиса в стране чудес»;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>– А. Дюма «Три мушкетера»;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>–</w:t>
      </w:r>
      <w:r>
        <w:rPr>
          <w:sz w:val="28"/>
        </w:rPr>
        <w:t> </w:t>
      </w:r>
      <w:r w:rsidRPr="00F66940">
        <w:rPr>
          <w:sz w:val="28"/>
          <w:lang w:val="ru-RU"/>
        </w:rPr>
        <w:t xml:space="preserve">Ж. Верн «Таинственный остров» и многие другие. 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 xml:space="preserve">По прохождению </w:t>
      </w:r>
      <w:proofErr w:type="spellStart"/>
      <w:r w:rsidRPr="00F66940">
        <w:rPr>
          <w:sz w:val="28"/>
          <w:lang w:val="ru-RU"/>
        </w:rPr>
        <w:t>квеста</w:t>
      </w:r>
      <w:proofErr w:type="spellEnd"/>
      <w:r w:rsidRPr="00F66940">
        <w:rPr>
          <w:sz w:val="28"/>
          <w:lang w:val="ru-RU"/>
        </w:rPr>
        <w:t xml:space="preserve"> учащимся необходимо достигнуть определенного результата  (например, отыскание ключей от двери, выход из лабиринта и т.д.).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 xml:space="preserve">Математические задания в рамках </w:t>
      </w:r>
      <w:proofErr w:type="spellStart"/>
      <w:r w:rsidRPr="00F66940">
        <w:rPr>
          <w:sz w:val="28"/>
          <w:lang w:val="ru-RU"/>
        </w:rPr>
        <w:t>квеста</w:t>
      </w:r>
      <w:proofErr w:type="spellEnd"/>
      <w:r w:rsidRPr="00F66940">
        <w:rPr>
          <w:sz w:val="28"/>
          <w:lang w:val="ru-RU"/>
        </w:rPr>
        <w:t xml:space="preserve"> должны соответствовать цели этапов применения понятия и установления связей изучаемого понятия с другими. Блоки задач можно сконструировать таким образом, что результаты решения предыдущих задач будут использоваться в условии или решении последующих. Этап постановки задач </w:t>
      </w:r>
      <w:proofErr w:type="spellStart"/>
      <w:r w:rsidRPr="00F66940">
        <w:rPr>
          <w:sz w:val="28"/>
          <w:lang w:val="ru-RU"/>
        </w:rPr>
        <w:t>квеста</w:t>
      </w:r>
      <w:proofErr w:type="spellEnd"/>
      <w:r w:rsidRPr="00F66940">
        <w:rPr>
          <w:sz w:val="28"/>
          <w:lang w:val="ru-RU"/>
        </w:rPr>
        <w:t xml:space="preserve"> может осуществляться учащимися самостоятельно, особенно, если они совпадают с задачами урока. Желательно при конструировании заданий соблюдать принцип от </w:t>
      </w:r>
      <w:proofErr w:type="gramStart"/>
      <w:r w:rsidRPr="00F66940">
        <w:rPr>
          <w:sz w:val="28"/>
          <w:lang w:val="ru-RU"/>
        </w:rPr>
        <w:t>простого</w:t>
      </w:r>
      <w:proofErr w:type="gramEnd"/>
      <w:r w:rsidRPr="00F66940">
        <w:rPr>
          <w:sz w:val="28"/>
          <w:lang w:val="ru-RU"/>
        </w:rPr>
        <w:t xml:space="preserve"> к сложному. Так же формулировки заданий могут быть практического характера в соответствии с событиями, происходящими в сценарии </w:t>
      </w:r>
      <w:proofErr w:type="spellStart"/>
      <w:r w:rsidRPr="00F66940">
        <w:rPr>
          <w:sz w:val="28"/>
          <w:lang w:val="ru-RU"/>
        </w:rPr>
        <w:t>квеста</w:t>
      </w:r>
      <w:proofErr w:type="spellEnd"/>
      <w:r w:rsidRPr="00F66940">
        <w:rPr>
          <w:sz w:val="28"/>
          <w:lang w:val="ru-RU"/>
        </w:rPr>
        <w:t xml:space="preserve">. Так, например, при организации </w:t>
      </w:r>
      <w:proofErr w:type="spellStart"/>
      <w:r w:rsidRPr="00F66940">
        <w:rPr>
          <w:sz w:val="28"/>
          <w:lang w:val="ru-RU"/>
        </w:rPr>
        <w:t>квеста</w:t>
      </w:r>
      <w:proofErr w:type="spellEnd"/>
      <w:r w:rsidRPr="00F66940">
        <w:rPr>
          <w:sz w:val="28"/>
          <w:lang w:val="ru-RU"/>
        </w:rPr>
        <w:t xml:space="preserve"> по теме «Система линейных уравнений с двумя переменными» в 7 классе, по сценарию перед героями может </w:t>
      </w:r>
      <w:proofErr w:type="gramStart"/>
      <w:r w:rsidRPr="00F66940">
        <w:rPr>
          <w:sz w:val="28"/>
          <w:lang w:val="ru-RU"/>
        </w:rPr>
        <w:t>возникнуть задача забраться</w:t>
      </w:r>
      <w:proofErr w:type="gramEnd"/>
      <w:r w:rsidRPr="00F66940">
        <w:rPr>
          <w:sz w:val="28"/>
          <w:lang w:val="ru-RU"/>
        </w:rPr>
        <w:t xml:space="preserve"> на гору, а учебная задача при этом может звучать следующим образом: «Какую высоту имеет гора, если известно, что ее склоны, схематично изображенные на рисунке (рисунок 2), задаются следующими уравнениями 2</w:t>
      </w:r>
      <w:r>
        <w:rPr>
          <w:sz w:val="28"/>
        </w:rPr>
        <w:t>x</w:t>
      </w:r>
      <w:r w:rsidRPr="00F66940">
        <w:rPr>
          <w:sz w:val="28"/>
          <w:lang w:val="ru-RU"/>
        </w:rPr>
        <w:t>–2,36</w:t>
      </w:r>
      <w:r>
        <w:rPr>
          <w:sz w:val="28"/>
        </w:rPr>
        <w:t>y</w:t>
      </w:r>
      <w:r w:rsidRPr="00F66940">
        <w:rPr>
          <w:sz w:val="28"/>
          <w:lang w:val="ru-RU"/>
        </w:rPr>
        <w:t>+7,08=0 и 2,5х+2,08у=6,24?»</w:t>
      </w:r>
    </w:p>
    <w:p w:rsidR="005668E0" w:rsidRDefault="005668E0" w:rsidP="005668E0">
      <w:pPr>
        <w:spacing w:line="360" w:lineRule="auto"/>
        <w:ind w:firstLine="709"/>
        <w:jc w:val="center"/>
        <w:rPr>
          <w:sz w:val="28"/>
        </w:rPr>
      </w:pPr>
      <w:r>
        <w:rPr>
          <w:noProof/>
          <w:lang w:val="ru-RU" w:eastAsia="ru-RU"/>
        </w:rPr>
        <w:drawing>
          <wp:inline distT="0" distB="0" distL="0" distR="0" wp14:anchorId="01E7CC80" wp14:editId="349D00AD">
            <wp:extent cx="1672426" cy="857250"/>
            <wp:effectExtent l="0" t="0" r="444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672426" cy="857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68E0" w:rsidRPr="00F66940" w:rsidRDefault="005668E0" w:rsidP="005668E0">
      <w:pPr>
        <w:spacing w:line="360" w:lineRule="auto"/>
        <w:ind w:firstLine="709"/>
        <w:jc w:val="center"/>
        <w:rPr>
          <w:sz w:val="28"/>
          <w:lang w:val="ru-RU"/>
        </w:rPr>
      </w:pPr>
      <w:r w:rsidRPr="00F66940">
        <w:rPr>
          <w:b/>
          <w:sz w:val="28"/>
          <w:lang w:val="ru-RU"/>
        </w:rPr>
        <w:t xml:space="preserve">Рисунок 2 </w:t>
      </w:r>
      <w:r w:rsidRPr="000A0172">
        <w:rPr>
          <w:b/>
          <w:sz w:val="28"/>
          <w:lang w:val="ru-RU"/>
        </w:rPr>
        <w:t xml:space="preserve">– </w:t>
      </w:r>
      <w:r w:rsidRPr="00F66940">
        <w:rPr>
          <w:sz w:val="28"/>
          <w:lang w:val="ru-RU"/>
        </w:rPr>
        <w:t>Схематическое изображение горы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 xml:space="preserve">Конечная цель может быть достигнута не всеми  группами учащихся, участвующих в </w:t>
      </w:r>
      <w:proofErr w:type="spellStart"/>
      <w:r w:rsidRPr="00F66940">
        <w:rPr>
          <w:sz w:val="28"/>
          <w:lang w:val="ru-RU"/>
        </w:rPr>
        <w:t>квесте</w:t>
      </w:r>
      <w:proofErr w:type="spellEnd"/>
      <w:r w:rsidRPr="00F66940">
        <w:rPr>
          <w:sz w:val="28"/>
          <w:lang w:val="ru-RU"/>
        </w:rPr>
        <w:t xml:space="preserve"> одновременно, что и позволит оценить их работу на уроке.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 xml:space="preserve">Таким образом, </w:t>
      </w:r>
      <w:proofErr w:type="spellStart"/>
      <w:r w:rsidRPr="00F66940">
        <w:rPr>
          <w:sz w:val="28"/>
          <w:lang w:val="ru-RU"/>
        </w:rPr>
        <w:t>квест</w:t>
      </w:r>
      <w:proofErr w:type="spellEnd"/>
      <w:r w:rsidRPr="00F66940">
        <w:rPr>
          <w:sz w:val="28"/>
          <w:lang w:val="ru-RU"/>
        </w:rPr>
        <w:t xml:space="preserve">-технология является эффективной технологий на </w:t>
      </w:r>
      <w:r w:rsidRPr="00F66940">
        <w:rPr>
          <w:sz w:val="28"/>
          <w:lang w:val="ru-RU"/>
        </w:rPr>
        <w:lastRenderedPageBreak/>
        <w:t>заключительных этапах формирования математических понятий у учащихся. Она способствует развитию логического мышления учащихся посредством нестандартного метода преподнесения учебного математического материала.</w:t>
      </w:r>
    </w:p>
    <w:p w:rsidR="005668E0" w:rsidRPr="00F66940" w:rsidRDefault="005668E0" w:rsidP="005668E0">
      <w:pPr>
        <w:spacing w:line="360" w:lineRule="auto"/>
        <w:ind w:firstLine="709"/>
        <w:jc w:val="both"/>
        <w:rPr>
          <w:sz w:val="28"/>
          <w:lang w:val="ru-RU"/>
        </w:rPr>
      </w:pPr>
      <w:r w:rsidRPr="00F66940">
        <w:rPr>
          <w:sz w:val="28"/>
          <w:lang w:val="ru-RU"/>
        </w:rPr>
        <w:t xml:space="preserve"> </w:t>
      </w:r>
    </w:p>
    <w:p w:rsidR="005668E0" w:rsidRDefault="005668E0" w:rsidP="005668E0">
      <w:pPr>
        <w:jc w:val="center"/>
        <w:rPr>
          <w:b/>
          <w:sz w:val="28"/>
          <w:lang w:val="ru-RU"/>
        </w:rPr>
      </w:pPr>
      <w:proofErr w:type="spellStart"/>
      <w:r>
        <w:rPr>
          <w:b/>
          <w:sz w:val="28"/>
        </w:rPr>
        <w:t>Список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использованных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источников</w:t>
      </w:r>
      <w:proofErr w:type="spellEnd"/>
    </w:p>
    <w:p w:rsidR="005668E0" w:rsidRPr="00F66940" w:rsidRDefault="005668E0" w:rsidP="005668E0">
      <w:pPr>
        <w:jc w:val="center"/>
        <w:rPr>
          <w:b/>
          <w:sz w:val="28"/>
          <w:lang w:val="ru-RU"/>
        </w:rPr>
      </w:pPr>
    </w:p>
    <w:p w:rsidR="005668E0" w:rsidRPr="00F66940" w:rsidRDefault="005668E0" w:rsidP="005668E0">
      <w:pPr>
        <w:pStyle w:val="a5"/>
        <w:numPr>
          <w:ilvl w:val="0"/>
          <w:numId w:val="1"/>
        </w:numPr>
        <w:tabs>
          <w:tab w:val="left" w:pos="1134"/>
        </w:tabs>
        <w:suppressAutoHyphens/>
        <w:spacing w:line="360" w:lineRule="auto"/>
        <w:ind w:left="0" w:firstLine="709"/>
        <w:contextualSpacing w:val="0"/>
        <w:jc w:val="both"/>
        <w:rPr>
          <w:sz w:val="28"/>
          <w:szCs w:val="28"/>
          <w:lang w:val="ru-RU"/>
        </w:rPr>
      </w:pPr>
      <w:r w:rsidRPr="00F66940">
        <w:rPr>
          <w:sz w:val="28"/>
          <w:szCs w:val="28"/>
          <w:lang w:val="ru-RU"/>
        </w:rPr>
        <w:t>Возрастная психология</w:t>
      </w:r>
      <w:proofErr w:type="gramStart"/>
      <w:r w:rsidRPr="00F66940">
        <w:rPr>
          <w:sz w:val="28"/>
          <w:szCs w:val="28"/>
          <w:lang w:val="ru-RU"/>
        </w:rPr>
        <w:t xml:space="preserve"> :</w:t>
      </w:r>
      <w:proofErr w:type="gramEnd"/>
      <w:r w:rsidRPr="00F66940">
        <w:rPr>
          <w:sz w:val="28"/>
          <w:szCs w:val="28"/>
          <w:lang w:val="ru-RU"/>
        </w:rPr>
        <w:t xml:space="preserve"> учебное пособие / Н. А. Пронина, Е. В. Романова, Е. И. </w:t>
      </w:r>
      <w:proofErr w:type="spellStart"/>
      <w:r w:rsidRPr="00F66940">
        <w:rPr>
          <w:sz w:val="28"/>
          <w:szCs w:val="28"/>
          <w:lang w:val="ru-RU"/>
        </w:rPr>
        <w:t>Туревская</w:t>
      </w:r>
      <w:proofErr w:type="spellEnd"/>
      <w:r w:rsidRPr="00F66940">
        <w:rPr>
          <w:sz w:val="28"/>
          <w:szCs w:val="28"/>
          <w:lang w:val="ru-RU"/>
        </w:rPr>
        <w:t xml:space="preserve">, Н. А. </w:t>
      </w:r>
      <w:proofErr w:type="spellStart"/>
      <w:r w:rsidRPr="00F66940">
        <w:rPr>
          <w:sz w:val="28"/>
          <w:szCs w:val="28"/>
          <w:lang w:val="ru-RU"/>
        </w:rPr>
        <w:t>Хвалина</w:t>
      </w:r>
      <w:proofErr w:type="spellEnd"/>
      <w:r w:rsidRPr="00F66940">
        <w:rPr>
          <w:sz w:val="28"/>
          <w:szCs w:val="28"/>
          <w:lang w:val="ru-RU"/>
        </w:rPr>
        <w:t>. – Тула</w:t>
      </w:r>
      <w:proofErr w:type="gramStart"/>
      <w:r w:rsidRPr="00F66940">
        <w:rPr>
          <w:sz w:val="28"/>
          <w:szCs w:val="28"/>
          <w:lang w:val="ru-RU"/>
        </w:rPr>
        <w:t xml:space="preserve"> :</w:t>
      </w:r>
      <w:proofErr w:type="gramEnd"/>
      <w:r w:rsidRPr="00F66940">
        <w:rPr>
          <w:sz w:val="28"/>
          <w:szCs w:val="28"/>
          <w:lang w:val="ru-RU"/>
        </w:rPr>
        <w:t xml:space="preserve"> Тульский государственный педагогический университет, 2019. – 231 с.</w:t>
      </w:r>
      <w:r w:rsidRPr="00F66940">
        <w:rPr>
          <w:sz w:val="28"/>
          <w:szCs w:val="28"/>
        </w:rPr>
        <w:t> </w:t>
      </w:r>
      <w:r w:rsidRPr="00F66940">
        <w:rPr>
          <w:sz w:val="28"/>
          <w:szCs w:val="28"/>
          <w:lang w:val="ru-RU"/>
        </w:rPr>
        <w:t xml:space="preserve"> – </w:t>
      </w:r>
      <w:r w:rsidRPr="00F66940">
        <w:rPr>
          <w:sz w:val="28"/>
          <w:szCs w:val="28"/>
        </w:rPr>
        <w:t>URL</w:t>
      </w:r>
      <w:r w:rsidRPr="00F66940">
        <w:rPr>
          <w:sz w:val="28"/>
          <w:szCs w:val="28"/>
          <w:lang w:val="ru-RU"/>
        </w:rPr>
        <w:t xml:space="preserve">: </w:t>
      </w:r>
      <w:r w:rsidRPr="00F66940">
        <w:rPr>
          <w:sz w:val="28"/>
          <w:szCs w:val="28"/>
        </w:rPr>
        <w:t>https</w:t>
      </w:r>
      <w:r w:rsidRPr="00F66940">
        <w:rPr>
          <w:sz w:val="28"/>
          <w:szCs w:val="28"/>
          <w:lang w:val="ru-RU"/>
        </w:rPr>
        <w:t>://</w:t>
      </w:r>
      <w:r w:rsidRPr="00F66940">
        <w:rPr>
          <w:sz w:val="28"/>
          <w:szCs w:val="28"/>
        </w:rPr>
        <w:t>e</w:t>
      </w:r>
      <w:r w:rsidRPr="00F66940">
        <w:rPr>
          <w:sz w:val="28"/>
          <w:szCs w:val="28"/>
          <w:lang w:val="ru-RU"/>
        </w:rPr>
        <w:t>.</w:t>
      </w:r>
      <w:proofErr w:type="spellStart"/>
      <w:r w:rsidRPr="00F66940">
        <w:rPr>
          <w:sz w:val="28"/>
          <w:szCs w:val="28"/>
        </w:rPr>
        <w:t>lanbook</w:t>
      </w:r>
      <w:proofErr w:type="spellEnd"/>
      <w:r w:rsidRPr="00F66940">
        <w:rPr>
          <w:sz w:val="28"/>
          <w:szCs w:val="28"/>
          <w:lang w:val="ru-RU"/>
        </w:rPr>
        <w:t>.</w:t>
      </w:r>
      <w:r w:rsidRPr="00F66940">
        <w:rPr>
          <w:sz w:val="28"/>
          <w:szCs w:val="28"/>
        </w:rPr>
        <w:t>com</w:t>
      </w:r>
      <w:r w:rsidRPr="00F66940">
        <w:rPr>
          <w:sz w:val="28"/>
          <w:szCs w:val="28"/>
          <w:lang w:val="ru-RU"/>
        </w:rPr>
        <w:t>/</w:t>
      </w:r>
      <w:r w:rsidRPr="00F66940">
        <w:rPr>
          <w:sz w:val="28"/>
          <w:szCs w:val="28"/>
        </w:rPr>
        <w:t>book</w:t>
      </w:r>
      <w:r w:rsidRPr="00F66940">
        <w:rPr>
          <w:sz w:val="28"/>
          <w:szCs w:val="28"/>
          <w:lang w:val="ru-RU"/>
        </w:rPr>
        <w:t>/138722 (дата обращения: 09.02.2021).</w:t>
      </w:r>
      <w:r>
        <w:rPr>
          <w:sz w:val="28"/>
          <w:szCs w:val="28"/>
          <w:lang w:val="ru-RU"/>
        </w:rPr>
        <w:t xml:space="preserve"> </w:t>
      </w:r>
      <w:r w:rsidRPr="00F66940">
        <w:rPr>
          <w:sz w:val="28"/>
          <w:szCs w:val="28"/>
          <w:lang w:val="ru-RU"/>
        </w:rPr>
        <w:t xml:space="preserve">– </w:t>
      </w:r>
      <w:r w:rsidRPr="00F66940">
        <w:rPr>
          <w:sz w:val="28"/>
          <w:szCs w:val="28"/>
        </w:rPr>
        <w:t>ISBN</w:t>
      </w:r>
      <w:r w:rsidRPr="00F66940">
        <w:rPr>
          <w:sz w:val="28"/>
          <w:szCs w:val="28"/>
          <w:lang w:val="ru-RU"/>
        </w:rPr>
        <w:t xml:space="preserve"> 978-5-6043744-8-1. – Текст</w:t>
      </w:r>
      <w:proofErr w:type="gramStart"/>
      <w:r w:rsidRPr="00F66940">
        <w:rPr>
          <w:sz w:val="28"/>
          <w:szCs w:val="28"/>
        </w:rPr>
        <w:t> </w:t>
      </w:r>
      <w:r w:rsidRPr="00F66940">
        <w:rPr>
          <w:sz w:val="28"/>
          <w:szCs w:val="28"/>
          <w:lang w:val="ru-RU"/>
        </w:rPr>
        <w:t>:</w:t>
      </w:r>
      <w:proofErr w:type="gramEnd"/>
      <w:r w:rsidRPr="00F66940">
        <w:rPr>
          <w:sz w:val="28"/>
          <w:szCs w:val="28"/>
          <w:lang w:val="ru-RU"/>
        </w:rPr>
        <w:t xml:space="preserve"> электронный.</w:t>
      </w:r>
      <w:r w:rsidRPr="00F66940">
        <w:rPr>
          <w:sz w:val="28"/>
          <w:szCs w:val="28"/>
        </w:rPr>
        <w:t> </w:t>
      </w:r>
    </w:p>
    <w:p w:rsidR="005668E0" w:rsidRPr="00F66940" w:rsidRDefault="005668E0" w:rsidP="005668E0">
      <w:pPr>
        <w:pStyle w:val="a5"/>
        <w:numPr>
          <w:ilvl w:val="0"/>
          <w:numId w:val="1"/>
        </w:numPr>
        <w:tabs>
          <w:tab w:val="left" w:pos="1134"/>
        </w:tabs>
        <w:suppressAutoHyphens/>
        <w:spacing w:line="360" w:lineRule="auto"/>
        <w:ind w:left="0" w:firstLine="709"/>
        <w:contextualSpacing w:val="0"/>
        <w:jc w:val="both"/>
        <w:rPr>
          <w:sz w:val="28"/>
          <w:szCs w:val="28"/>
          <w:lang w:val="ru-RU"/>
        </w:rPr>
      </w:pPr>
      <w:proofErr w:type="spellStart"/>
      <w:r w:rsidRPr="00F66940">
        <w:rPr>
          <w:sz w:val="28"/>
          <w:szCs w:val="28"/>
          <w:lang w:val="ru-RU"/>
        </w:rPr>
        <w:t>Гуляевская</w:t>
      </w:r>
      <w:proofErr w:type="spellEnd"/>
      <w:r w:rsidRPr="00F66940">
        <w:rPr>
          <w:sz w:val="28"/>
          <w:szCs w:val="28"/>
          <w:lang w:val="ru-RU"/>
        </w:rPr>
        <w:t xml:space="preserve">, Н. В. Интерактивные технологии обучения в условиях педагогических инноваций / Н. В. </w:t>
      </w:r>
      <w:proofErr w:type="spellStart"/>
      <w:r w:rsidRPr="00F66940">
        <w:rPr>
          <w:sz w:val="28"/>
          <w:szCs w:val="28"/>
          <w:lang w:val="ru-RU"/>
        </w:rPr>
        <w:t>Гуляевская</w:t>
      </w:r>
      <w:proofErr w:type="spellEnd"/>
      <w:r w:rsidRPr="00F66940">
        <w:rPr>
          <w:sz w:val="28"/>
          <w:szCs w:val="28"/>
          <w:lang w:val="ru-RU"/>
        </w:rPr>
        <w:t>, Т. Н. Добрынина. – Текст</w:t>
      </w:r>
      <w:proofErr w:type="gramStart"/>
      <w:r w:rsidRPr="00F66940">
        <w:rPr>
          <w:sz w:val="28"/>
          <w:szCs w:val="28"/>
          <w:lang w:val="ru-RU"/>
        </w:rPr>
        <w:t xml:space="preserve"> :</w:t>
      </w:r>
      <w:proofErr w:type="gramEnd"/>
      <w:r w:rsidRPr="00F66940">
        <w:rPr>
          <w:sz w:val="28"/>
          <w:szCs w:val="28"/>
          <w:lang w:val="ru-RU"/>
        </w:rPr>
        <w:t xml:space="preserve"> непосредственный // Педагогические науки. – 2015. – № 5. – С. 1–9.</w:t>
      </w:r>
    </w:p>
    <w:p w:rsidR="005668E0" w:rsidRPr="00F66940" w:rsidRDefault="005668E0" w:rsidP="005668E0">
      <w:pPr>
        <w:pStyle w:val="a5"/>
        <w:numPr>
          <w:ilvl w:val="0"/>
          <w:numId w:val="1"/>
        </w:numPr>
        <w:tabs>
          <w:tab w:val="left" w:pos="1134"/>
        </w:tabs>
        <w:suppressAutoHyphens/>
        <w:spacing w:line="360" w:lineRule="auto"/>
        <w:ind w:left="0" w:firstLine="709"/>
        <w:contextualSpacing w:val="0"/>
        <w:jc w:val="both"/>
        <w:rPr>
          <w:sz w:val="28"/>
          <w:szCs w:val="28"/>
          <w:lang w:val="ru-RU"/>
        </w:rPr>
      </w:pPr>
      <w:r w:rsidRPr="00F66940">
        <w:rPr>
          <w:sz w:val="28"/>
          <w:lang w:val="ru-RU"/>
        </w:rPr>
        <w:t xml:space="preserve">Литвинова, И. Н </w:t>
      </w:r>
      <w:proofErr w:type="gramStart"/>
      <w:r w:rsidRPr="00F66940">
        <w:rPr>
          <w:sz w:val="28"/>
          <w:lang w:val="ru-RU"/>
        </w:rPr>
        <w:t>Математический</w:t>
      </w:r>
      <w:proofErr w:type="gramEnd"/>
      <w:r w:rsidRPr="00F66940">
        <w:rPr>
          <w:sz w:val="28"/>
          <w:lang w:val="ru-RU"/>
        </w:rPr>
        <w:t xml:space="preserve"> </w:t>
      </w:r>
      <w:proofErr w:type="spellStart"/>
      <w:r w:rsidRPr="00F66940">
        <w:rPr>
          <w:sz w:val="28"/>
          <w:lang w:val="ru-RU"/>
        </w:rPr>
        <w:t>квест</w:t>
      </w:r>
      <w:proofErr w:type="spellEnd"/>
      <w:r w:rsidRPr="00F66940">
        <w:rPr>
          <w:sz w:val="28"/>
          <w:lang w:val="ru-RU"/>
        </w:rPr>
        <w:t xml:space="preserve"> как современная форма игровой технологии / И. Н. Литвинова. – Текст</w:t>
      </w:r>
      <w:proofErr w:type="gramStart"/>
      <w:r w:rsidRPr="00F66940">
        <w:rPr>
          <w:sz w:val="28"/>
          <w:lang w:val="ru-RU"/>
        </w:rPr>
        <w:t xml:space="preserve"> :</w:t>
      </w:r>
      <w:proofErr w:type="gramEnd"/>
      <w:r w:rsidRPr="00F66940">
        <w:rPr>
          <w:sz w:val="28"/>
          <w:lang w:val="ru-RU"/>
        </w:rPr>
        <w:t xml:space="preserve"> непосредственный // Санкт-Петербургский образовательный вестник. – 2018. – № 3 (19). – С. 68–71.</w:t>
      </w:r>
    </w:p>
    <w:p w:rsidR="005668E0" w:rsidRPr="00F66940" w:rsidRDefault="005668E0" w:rsidP="005668E0">
      <w:pPr>
        <w:pStyle w:val="a5"/>
        <w:numPr>
          <w:ilvl w:val="0"/>
          <w:numId w:val="1"/>
        </w:numPr>
        <w:tabs>
          <w:tab w:val="left" w:pos="1134"/>
        </w:tabs>
        <w:suppressAutoHyphens/>
        <w:spacing w:line="360" w:lineRule="auto"/>
        <w:ind w:left="0" w:firstLine="709"/>
        <w:contextualSpacing w:val="0"/>
        <w:jc w:val="both"/>
        <w:rPr>
          <w:sz w:val="28"/>
          <w:szCs w:val="28"/>
          <w:lang w:val="ru-RU"/>
        </w:rPr>
      </w:pPr>
      <w:r w:rsidRPr="00F66940">
        <w:rPr>
          <w:sz w:val="28"/>
          <w:lang w:val="ru-RU"/>
        </w:rPr>
        <w:t>Панина, Т. С. Интерактивное обучение / Т. С. Панина, Л. Н. Вавилова. – Текст</w:t>
      </w:r>
      <w:proofErr w:type="gramStart"/>
      <w:r w:rsidRPr="00F66940">
        <w:rPr>
          <w:sz w:val="28"/>
          <w:lang w:val="ru-RU"/>
        </w:rPr>
        <w:t xml:space="preserve"> :</w:t>
      </w:r>
      <w:proofErr w:type="gramEnd"/>
      <w:r w:rsidRPr="00F66940">
        <w:rPr>
          <w:sz w:val="28"/>
          <w:lang w:val="ru-RU"/>
        </w:rPr>
        <w:t xml:space="preserve"> непосредственный // Образование и наука. – 2017. – №6 (48). – С. 32–41. </w:t>
      </w:r>
    </w:p>
    <w:p w:rsidR="005668E0" w:rsidRPr="00E17817" w:rsidRDefault="005668E0" w:rsidP="005668E0">
      <w:pPr>
        <w:pStyle w:val="a5"/>
        <w:numPr>
          <w:ilvl w:val="0"/>
          <w:numId w:val="1"/>
        </w:numPr>
        <w:tabs>
          <w:tab w:val="left" w:pos="1134"/>
        </w:tabs>
        <w:suppressAutoHyphens/>
        <w:spacing w:line="360" w:lineRule="auto"/>
        <w:ind w:left="0" w:firstLine="709"/>
        <w:contextualSpacing w:val="0"/>
        <w:jc w:val="both"/>
        <w:rPr>
          <w:sz w:val="28"/>
          <w:szCs w:val="28"/>
          <w:lang w:val="ru-RU"/>
        </w:rPr>
      </w:pPr>
      <w:proofErr w:type="gramStart"/>
      <w:r w:rsidRPr="00F66940">
        <w:rPr>
          <w:sz w:val="28"/>
          <w:lang w:val="ru-RU"/>
        </w:rPr>
        <w:t>Санина</w:t>
      </w:r>
      <w:proofErr w:type="gramEnd"/>
      <w:r w:rsidRPr="00F66940">
        <w:rPr>
          <w:sz w:val="28"/>
          <w:lang w:val="ru-RU"/>
        </w:rPr>
        <w:t xml:space="preserve">, Е. И. Интерактивные методы обучения математике в реализации ФГОС ООО / Е. И. Санина, Н. В. </w:t>
      </w:r>
      <w:proofErr w:type="spellStart"/>
      <w:r w:rsidRPr="00F66940">
        <w:rPr>
          <w:sz w:val="28"/>
          <w:lang w:val="ru-RU"/>
        </w:rPr>
        <w:t>Василишина</w:t>
      </w:r>
      <w:proofErr w:type="spellEnd"/>
      <w:r w:rsidRPr="00F66940">
        <w:rPr>
          <w:sz w:val="28"/>
          <w:lang w:val="ru-RU"/>
        </w:rPr>
        <w:t>. – Текст</w:t>
      </w:r>
      <w:proofErr w:type="gramStart"/>
      <w:r w:rsidRPr="00F66940">
        <w:rPr>
          <w:sz w:val="28"/>
          <w:lang w:val="ru-RU"/>
        </w:rPr>
        <w:t xml:space="preserve"> :</w:t>
      </w:r>
      <w:proofErr w:type="gramEnd"/>
      <w:r w:rsidRPr="00F66940">
        <w:rPr>
          <w:sz w:val="28"/>
          <w:lang w:val="ru-RU"/>
        </w:rPr>
        <w:t xml:space="preserve"> </w:t>
      </w:r>
      <w:r>
        <w:rPr>
          <w:sz w:val="28"/>
          <w:lang w:val="ru-RU"/>
        </w:rPr>
        <w:t>непосредственны</w:t>
      </w:r>
      <w:r w:rsidRPr="00F66940">
        <w:rPr>
          <w:sz w:val="28"/>
          <w:lang w:val="ru-RU"/>
        </w:rPr>
        <w:t xml:space="preserve">й // Вестник ГОУ ДПО ТО ИПК и ППРО ТО. </w:t>
      </w:r>
      <w:r w:rsidRPr="00E17817">
        <w:rPr>
          <w:sz w:val="28"/>
          <w:lang w:val="ru-RU"/>
        </w:rPr>
        <w:t xml:space="preserve">Тульское образовательное пространство. – 2016. – № 1. – С. 22–25. </w:t>
      </w:r>
    </w:p>
    <w:p w:rsidR="005668E0" w:rsidRPr="00F24E22" w:rsidRDefault="005668E0" w:rsidP="005668E0">
      <w:pPr>
        <w:pStyle w:val="a5"/>
        <w:numPr>
          <w:ilvl w:val="0"/>
          <w:numId w:val="1"/>
        </w:numPr>
        <w:tabs>
          <w:tab w:val="left" w:pos="1134"/>
        </w:tabs>
        <w:suppressAutoHyphens/>
        <w:spacing w:line="360" w:lineRule="auto"/>
        <w:ind w:left="0" w:firstLine="709"/>
        <w:contextualSpacing w:val="0"/>
        <w:jc w:val="both"/>
        <w:rPr>
          <w:sz w:val="28"/>
          <w:szCs w:val="28"/>
          <w:lang w:val="ru-RU"/>
        </w:rPr>
      </w:pPr>
      <w:r w:rsidRPr="00F24E22">
        <w:rPr>
          <w:sz w:val="28"/>
          <w:szCs w:val="28"/>
          <w:lang w:val="ru-RU"/>
        </w:rPr>
        <w:t>Саранцев, Г. И. Методика обучения математике</w:t>
      </w:r>
      <w:proofErr w:type="gramStart"/>
      <w:r w:rsidRPr="00F24E22">
        <w:rPr>
          <w:sz w:val="28"/>
          <w:szCs w:val="28"/>
          <w:lang w:val="ru-RU"/>
        </w:rPr>
        <w:t xml:space="preserve"> :</w:t>
      </w:r>
      <w:proofErr w:type="gramEnd"/>
      <w:r w:rsidRPr="00F24E22">
        <w:rPr>
          <w:sz w:val="28"/>
          <w:szCs w:val="28"/>
          <w:lang w:val="ru-RU"/>
        </w:rPr>
        <w:t xml:space="preserve"> методология и теория : учебное пособие для студентов </w:t>
      </w:r>
      <w:proofErr w:type="spellStart"/>
      <w:r w:rsidRPr="00F24E22">
        <w:rPr>
          <w:sz w:val="28"/>
          <w:szCs w:val="28"/>
          <w:lang w:val="ru-RU"/>
        </w:rPr>
        <w:t>бакалавриата</w:t>
      </w:r>
      <w:proofErr w:type="spellEnd"/>
      <w:r w:rsidRPr="00F24E22">
        <w:rPr>
          <w:sz w:val="28"/>
          <w:szCs w:val="28"/>
          <w:lang w:val="ru-RU"/>
        </w:rPr>
        <w:t xml:space="preserve"> высших учебных заведений по направлению «Педагогическое образование» / Г. И. Саранцев. – Казань</w:t>
      </w:r>
      <w:proofErr w:type="gramStart"/>
      <w:r w:rsidRPr="00F24E22">
        <w:rPr>
          <w:sz w:val="28"/>
          <w:szCs w:val="28"/>
          <w:lang w:val="ru-RU"/>
        </w:rPr>
        <w:t xml:space="preserve"> :</w:t>
      </w:r>
      <w:proofErr w:type="gramEnd"/>
      <w:r w:rsidRPr="00F24E22">
        <w:rPr>
          <w:sz w:val="28"/>
          <w:szCs w:val="28"/>
          <w:lang w:val="ru-RU"/>
        </w:rPr>
        <w:t xml:space="preserve"> Центр инновационных технологий, 2012. – 291 с. – </w:t>
      </w:r>
      <w:r w:rsidRPr="00F24E22">
        <w:rPr>
          <w:sz w:val="28"/>
          <w:szCs w:val="28"/>
        </w:rPr>
        <w:t>ISBN</w:t>
      </w:r>
      <w:r w:rsidRPr="00F24E22">
        <w:rPr>
          <w:sz w:val="28"/>
          <w:szCs w:val="28"/>
          <w:lang w:val="ru-RU"/>
        </w:rPr>
        <w:t xml:space="preserve"> 978-5-93962-554-8. – Текст</w:t>
      </w:r>
      <w:proofErr w:type="gramStart"/>
      <w:r w:rsidRPr="00F24E22">
        <w:rPr>
          <w:sz w:val="28"/>
          <w:szCs w:val="28"/>
          <w:lang w:val="ru-RU"/>
        </w:rPr>
        <w:t xml:space="preserve"> :</w:t>
      </w:r>
      <w:proofErr w:type="gramEnd"/>
      <w:r w:rsidRPr="00F24E22">
        <w:rPr>
          <w:sz w:val="28"/>
          <w:szCs w:val="28"/>
          <w:lang w:val="ru-RU"/>
        </w:rPr>
        <w:t xml:space="preserve"> непосредственный.</w:t>
      </w:r>
    </w:p>
    <w:p w:rsidR="008C4C08" w:rsidRPr="005668E0" w:rsidRDefault="008C4C08">
      <w:pPr>
        <w:rPr>
          <w:lang w:val="ru-RU"/>
        </w:rPr>
      </w:pPr>
    </w:p>
    <w:sectPr w:rsidR="008C4C08" w:rsidRPr="005668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01264E"/>
    <w:multiLevelType w:val="hybridMultilevel"/>
    <w:tmpl w:val="694C0C98"/>
    <w:lvl w:ilvl="0" w:tplc="EF6224F6">
      <w:start w:val="1"/>
      <w:numFmt w:val="decimal"/>
      <w:lvlText w:val="%1."/>
      <w:lvlJc w:val="left"/>
      <w:pPr>
        <w:ind w:left="1774" w:hanging="1065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BFD1870"/>
    <w:multiLevelType w:val="hybridMultilevel"/>
    <w:tmpl w:val="76BEBFAA"/>
    <w:lvl w:ilvl="0" w:tplc="86A85D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BE9"/>
    <w:rsid w:val="005668E0"/>
    <w:rsid w:val="008C4C08"/>
    <w:rsid w:val="009C27E5"/>
    <w:rsid w:val="00FE0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8E0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lang w:val="en-US"/>
    </w:rPr>
  </w:style>
  <w:style w:type="paragraph" w:styleId="1">
    <w:name w:val="heading 1"/>
    <w:basedOn w:val="a"/>
    <w:next w:val="a"/>
    <w:link w:val="10"/>
    <w:uiPriority w:val="9"/>
    <w:qFormat/>
    <w:rsid w:val="009C27E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9C27E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9C27E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Мой"/>
    <w:basedOn w:val="a"/>
    <w:qFormat/>
    <w:rsid w:val="009C27E5"/>
    <w:pPr>
      <w:spacing w:after="80" w:line="264" w:lineRule="auto"/>
      <w:ind w:firstLine="709"/>
      <w:jc w:val="both"/>
    </w:pPr>
    <w:rPr>
      <w:rFonts w:ascii="Garamond" w:hAnsi="Garamond"/>
      <w:szCs w:val="24"/>
    </w:rPr>
  </w:style>
  <w:style w:type="character" w:customStyle="1" w:styleId="10">
    <w:name w:val="Заголовок 1 Знак"/>
    <w:basedOn w:val="a0"/>
    <w:link w:val="1"/>
    <w:uiPriority w:val="9"/>
    <w:rsid w:val="009C27E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9C27E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9C27E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No Spacing"/>
    <w:uiPriority w:val="1"/>
    <w:qFormat/>
    <w:rsid w:val="009C27E5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5668E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5668E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668E0"/>
    <w:rPr>
      <w:rFonts w:ascii="Tahoma" w:eastAsia="Times New Roman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8E0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lang w:val="en-US"/>
    </w:rPr>
  </w:style>
  <w:style w:type="paragraph" w:styleId="1">
    <w:name w:val="heading 1"/>
    <w:basedOn w:val="a"/>
    <w:next w:val="a"/>
    <w:link w:val="10"/>
    <w:uiPriority w:val="9"/>
    <w:qFormat/>
    <w:rsid w:val="009C27E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9C27E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9C27E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Мой"/>
    <w:basedOn w:val="a"/>
    <w:qFormat/>
    <w:rsid w:val="009C27E5"/>
    <w:pPr>
      <w:spacing w:after="80" w:line="264" w:lineRule="auto"/>
      <w:ind w:firstLine="709"/>
      <w:jc w:val="both"/>
    </w:pPr>
    <w:rPr>
      <w:rFonts w:ascii="Garamond" w:hAnsi="Garamond"/>
      <w:szCs w:val="24"/>
    </w:rPr>
  </w:style>
  <w:style w:type="character" w:customStyle="1" w:styleId="10">
    <w:name w:val="Заголовок 1 Знак"/>
    <w:basedOn w:val="a0"/>
    <w:link w:val="1"/>
    <w:uiPriority w:val="9"/>
    <w:rsid w:val="009C27E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9C27E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9C27E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No Spacing"/>
    <w:uiPriority w:val="1"/>
    <w:qFormat/>
    <w:rsid w:val="009C27E5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5668E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5668E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668E0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1381</Words>
  <Characters>7875</Characters>
  <Application>Microsoft Office Word</Application>
  <DocSecurity>0</DocSecurity>
  <Lines>65</Lines>
  <Paragraphs>18</Paragraphs>
  <ScaleCrop>false</ScaleCrop>
  <Company>SPecialiST RePack</Company>
  <LinksUpToDate>false</LinksUpToDate>
  <CharactersWithSpaces>9238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2</cp:revision>
  <dcterms:created xsi:type="dcterms:W3CDTF">2021-04-14T16:00:00Z</dcterms:created>
  <dcterms:modified xsi:type="dcterms:W3CDTF">2021-04-14T16:01:00Z</dcterms:modified>
</cp:coreProperties>
</file>